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4B" w:rsidRDefault="002C194B" w:rsidP="002C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-416218</wp:posOffset>
            </wp:positionV>
            <wp:extent cx="6339205" cy="228821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944" cy="229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7F" w:rsidRDefault="007F537F" w:rsidP="002C194B">
      <w:pPr>
        <w:rPr>
          <w:rFonts w:ascii="Times New Roman" w:hAnsi="Times New Roman" w:cs="Times New Roman"/>
          <w:sz w:val="24"/>
          <w:szCs w:val="24"/>
        </w:rPr>
      </w:pPr>
    </w:p>
    <w:p w:rsidR="007F537F" w:rsidRDefault="007F537F" w:rsidP="002C194B">
      <w:pPr>
        <w:rPr>
          <w:rFonts w:ascii="Times New Roman" w:hAnsi="Times New Roman" w:cs="Times New Roman"/>
          <w:sz w:val="24"/>
          <w:szCs w:val="24"/>
        </w:rPr>
      </w:pPr>
    </w:p>
    <w:p w:rsidR="007F537F" w:rsidRDefault="007F537F" w:rsidP="002C194B">
      <w:pPr>
        <w:rPr>
          <w:rFonts w:ascii="Times New Roman" w:hAnsi="Times New Roman" w:cs="Times New Roman"/>
          <w:sz w:val="24"/>
          <w:szCs w:val="24"/>
        </w:rPr>
      </w:pPr>
    </w:p>
    <w:p w:rsidR="007F537F" w:rsidRDefault="007F537F" w:rsidP="002C194B">
      <w:pPr>
        <w:rPr>
          <w:rFonts w:ascii="Times New Roman" w:hAnsi="Times New Roman" w:cs="Times New Roman"/>
          <w:sz w:val="24"/>
          <w:szCs w:val="24"/>
        </w:rPr>
      </w:pPr>
    </w:p>
    <w:p w:rsidR="007F537F" w:rsidRDefault="007F537F" w:rsidP="002C194B">
      <w:pPr>
        <w:rPr>
          <w:rFonts w:ascii="Times New Roman" w:hAnsi="Times New Roman" w:cs="Times New Roman"/>
          <w:sz w:val="24"/>
          <w:szCs w:val="24"/>
        </w:rPr>
      </w:pPr>
    </w:p>
    <w:p w:rsidR="007F537F" w:rsidRDefault="007F537F" w:rsidP="007F537F">
      <w:pPr>
        <w:jc w:val="center"/>
        <w:rPr>
          <w:rFonts w:ascii="Comic Sans MS" w:hAnsi="Comic Sans MS" w:cs="Times New Roman"/>
          <w:color w:val="CC6600"/>
          <w:sz w:val="48"/>
          <w:szCs w:val="48"/>
        </w:rPr>
      </w:pPr>
      <w:r>
        <w:rPr>
          <w:rFonts w:ascii="Comic Sans MS" w:hAnsi="Comic Sans MS" w:cs="Times New Roman"/>
          <w:color w:val="CC6600"/>
          <w:sz w:val="48"/>
          <w:szCs w:val="48"/>
        </w:rPr>
        <w:t>Co je to Bazální stimulace</w:t>
      </w:r>
    </w:p>
    <w:p w:rsidR="00AD6CDD" w:rsidRPr="00AD6CDD" w:rsidRDefault="007F537F" w:rsidP="00AD6CDD">
      <w:pPr>
        <w:rPr>
          <w:rFonts w:ascii="Comic Sans MS" w:hAnsi="Comic Sans MS" w:cs="Arial"/>
          <w:color w:val="3F3725"/>
          <w:sz w:val="24"/>
          <w:szCs w:val="24"/>
          <w:shd w:val="clear" w:color="auto" w:fill="FFFFFF"/>
        </w:rPr>
      </w:pPr>
      <w:r w:rsidRPr="00AD6CDD">
        <w:rPr>
          <w:rFonts w:ascii="Comic Sans MS" w:hAnsi="Comic Sans MS" w:cs="Arial"/>
          <w:color w:val="3F3725"/>
          <w:sz w:val="24"/>
          <w:szCs w:val="24"/>
          <w:shd w:val="clear" w:color="auto" w:fill="FFFFFF"/>
        </w:rPr>
        <w:t>Bazální stimulace</w:t>
      </w:r>
      <w:r w:rsidRPr="00AD6CDD">
        <w:rPr>
          <w:rFonts w:ascii="Comic Sans MS" w:hAnsi="Comic Sans MS" w:cs="Arial"/>
          <w:color w:val="3F3725"/>
          <w:sz w:val="24"/>
          <w:szCs w:val="24"/>
          <w:shd w:val="clear" w:color="auto" w:fill="FFFFFF"/>
        </w:rPr>
        <w:t xml:space="preserve"> je vědecký pedagogicko-ošetřovatelský koncept podporující vnímání, komunikaci a pohybové schopnosti člověka.</w:t>
      </w:r>
    </w:p>
    <w:p w:rsidR="00395E8D" w:rsidRDefault="002B2103" w:rsidP="00F51123">
      <w:pPr>
        <w:spacing w:line="240" w:lineRule="auto"/>
        <w:rPr>
          <w:rFonts w:ascii="Comic Sans MS" w:hAnsi="Comic Sans MS"/>
          <w:sz w:val="24"/>
          <w:szCs w:val="24"/>
        </w:rPr>
      </w:pPr>
      <w:r w:rsidRPr="00AD6CDD">
        <w:rPr>
          <w:rFonts w:ascii="Comic Sans MS" w:hAnsi="Comic Sans MS"/>
          <w:sz w:val="24"/>
          <w:szCs w:val="24"/>
        </w:rPr>
        <w:t>Každý člověk vnímá pomocí smyslů (smyslových orgánů), které vznikají a vyvíjejí se již v embryonální fázi vývoje lidského zárodku. Prostřednictvím smyslů vnímá člověk sebe sama a okolní svět. Strukturovaná péče dle konceptu bazální stimulace podporuje na základě sestaveného individuálního plánu péče o klienta jeho vnímání, komunikační, kognitivní a pohybové schopnosti. S tím úzce souvisí i uspokojování potřeb v oblasti udržo</w:t>
      </w:r>
      <w:r w:rsidR="00AD6CDD" w:rsidRPr="00AD6CDD">
        <w:rPr>
          <w:rFonts w:ascii="Comic Sans MS" w:hAnsi="Comic Sans MS"/>
          <w:sz w:val="24"/>
          <w:szCs w:val="24"/>
        </w:rPr>
        <w:t>vání a upevňování vztahů. Lidé</w:t>
      </w:r>
      <w:r w:rsidRPr="00AD6CDD">
        <w:rPr>
          <w:rFonts w:ascii="Comic Sans MS" w:hAnsi="Comic Sans MS"/>
          <w:sz w:val="24"/>
          <w:szCs w:val="24"/>
        </w:rPr>
        <w:t xml:space="preserve"> s omezenými možnostmi komunikace, vnímání a pohybu potřebují strukturovanou péči, která jim umožní integraci do života s maximálním využitím jejich dřívějších životních návyků a zkušeností.</w:t>
      </w:r>
    </w:p>
    <w:p w:rsidR="00AD6CDD" w:rsidRDefault="00F51123" w:rsidP="00F51123">
      <w:pPr>
        <w:jc w:val="center"/>
        <w:rPr>
          <w:rFonts w:ascii="Comic Sans MS" w:hAnsi="Comic Sans MS"/>
          <w:color w:val="CC6600"/>
          <w:sz w:val="48"/>
          <w:szCs w:val="48"/>
        </w:rPr>
      </w:pPr>
      <w:r w:rsidRPr="00F51123">
        <w:rPr>
          <w:rFonts w:ascii="Comic Sans MS" w:hAnsi="Comic Sans MS"/>
          <w:color w:val="CC6600"/>
          <w:sz w:val="48"/>
          <w:szCs w:val="48"/>
        </w:rPr>
        <w:t>Historie Bazální stimulace</w:t>
      </w:r>
    </w:p>
    <w:p w:rsidR="00F51123" w:rsidRPr="00593751" w:rsidRDefault="00F51123" w:rsidP="00F51123">
      <w:pPr>
        <w:rPr>
          <w:rFonts w:ascii="Comic Sans MS" w:hAnsi="Comic Sans MS"/>
          <w:sz w:val="24"/>
          <w:szCs w:val="24"/>
        </w:rPr>
      </w:pPr>
      <w:r w:rsidRPr="00593751">
        <w:rPr>
          <w:rFonts w:ascii="Comic Sans MS" w:hAnsi="Comic Sans MS"/>
          <w:sz w:val="24"/>
          <w:szCs w:val="24"/>
        </w:rPr>
        <w:t xml:space="preserve">Koncept Bazální stimulace propracoval, na počátku 70. let minulého století, </w:t>
      </w:r>
      <w:r w:rsidRPr="00593751">
        <w:rPr>
          <w:rFonts w:ascii="Comic Sans MS" w:hAnsi="Comic Sans MS"/>
          <w:sz w:val="24"/>
          <w:szCs w:val="24"/>
        </w:rPr>
        <w:t xml:space="preserve">profesor Andreas </w:t>
      </w:r>
      <w:proofErr w:type="spellStart"/>
      <w:r w:rsidRPr="00593751">
        <w:rPr>
          <w:rFonts w:ascii="Comic Sans MS" w:hAnsi="Comic Sans MS"/>
          <w:sz w:val="24"/>
          <w:szCs w:val="24"/>
        </w:rPr>
        <w:t>Frőhlich</w:t>
      </w:r>
      <w:proofErr w:type="spellEnd"/>
      <w:r w:rsidRPr="00593751">
        <w:rPr>
          <w:rFonts w:ascii="Comic Sans MS" w:hAnsi="Comic Sans MS"/>
          <w:sz w:val="24"/>
          <w:szCs w:val="24"/>
        </w:rPr>
        <w:t>, německý odborník v oblasti speciální pedagogiky. Pracoval v rehabilitačním centru v Německu, kde se věnoval dětem, které se narodily s těžkým psychosomatickým postižením</w:t>
      </w:r>
    </w:p>
    <w:p w:rsidR="00F51123" w:rsidRPr="00593751" w:rsidRDefault="00F51123" w:rsidP="00F51123">
      <w:pPr>
        <w:rPr>
          <w:rFonts w:ascii="Comic Sans MS" w:hAnsi="Comic Sans MS"/>
          <w:sz w:val="24"/>
          <w:szCs w:val="24"/>
        </w:rPr>
      </w:pPr>
      <w:r w:rsidRPr="00593751">
        <w:rPr>
          <w:rFonts w:ascii="Comic Sans MS" w:hAnsi="Comic Sans MS"/>
          <w:sz w:val="24"/>
          <w:szCs w:val="24"/>
        </w:rPr>
        <w:t xml:space="preserve">Do ošetřovatelské péče přenesla koncept profesorka </w:t>
      </w:r>
      <w:proofErr w:type="spellStart"/>
      <w:r w:rsidRPr="00593751">
        <w:rPr>
          <w:rFonts w:ascii="Comic Sans MS" w:hAnsi="Comic Sans MS"/>
          <w:sz w:val="24"/>
          <w:szCs w:val="24"/>
        </w:rPr>
        <w:t>Christel</w:t>
      </w:r>
      <w:proofErr w:type="spellEnd"/>
      <w:r w:rsidRPr="005937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3751">
        <w:rPr>
          <w:rFonts w:ascii="Comic Sans MS" w:hAnsi="Comic Sans MS"/>
          <w:sz w:val="24"/>
          <w:szCs w:val="24"/>
        </w:rPr>
        <w:t>Bienstein</w:t>
      </w:r>
      <w:proofErr w:type="spellEnd"/>
      <w:r w:rsidRPr="00593751">
        <w:rPr>
          <w:rFonts w:ascii="Comic Sans MS" w:hAnsi="Comic Sans MS"/>
          <w:sz w:val="24"/>
          <w:szCs w:val="24"/>
        </w:rPr>
        <w:t xml:space="preserve"> v 80. letech minulého století.</w:t>
      </w:r>
    </w:p>
    <w:p w:rsidR="00F51123" w:rsidRPr="00593751" w:rsidRDefault="00F51123" w:rsidP="00F51123">
      <w:pPr>
        <w:rPr>
          <w:rFonts w:ascii="Comic Sans MS" w:hAnsi="Comic Sans MS"/>
          <w:color w:val="CC6600"/>
          <w:sz w:val="24"/>
          <w:szCs w:val="24"/>
        </w:rPr>
      </w:pPr>
      <w:r w:rsidRPr="00593751">
        <w:rPr>
          <w:rFonts w:ascii="Comic Sans MS" w:hAnsi="Comic Sans MS"/>
          <w:sz w:val="24"/>
          <w:szCs w:val="24"/>
        </w:rPr>
        <w:t xml:space="preserve">Karolína Friedlová </w:t>
      </w:r>
      <w:r w:rsidRPr="00593751">
        <w:rPr>
          <w:rFonts w:ascii="Comic Sans MS" w:hAnsi="Comic Sans MS"/>
          <w:sz w:val="24"/>
          <w:szCs w:val="24"/>
        </w:rPr>
        <w:t>jako jediná certifi</w:t>
      </w:r>
      <w:r w:rsidRPr="00593751">
        <w:rPr>
          <w:rFonts w:ascii="Comic Sans MS" w:hAnsi="Comic Sans MS"/>
          <w:sz w:val="24"/>
          <w:szCs w:val="24"/>
        </w:rPr>
        <w:t>kovaná lektorka uvedla koncept Bazální stimulace do praxe v České republice. Od roku 2000 pak u nás o konceptu Bazální stimulace přednáší a publikuje. Ve Frýdku-Místku v roce 2005 založila Institut Bazální stimulace.</w:t>
      </w:r>
    </w:p>
    <w:p w:rsidR="00AD6CDD" w:rsidRDefault="00395E8D" w:rsidP="007F537F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A525F40" wp14:editId="551D0865">
            <wp:simplePos x="0" y="0"/>
            <wp:positionH relativeFrom="margin">
              <wp:align>center</wp:align>
            </wp:positionH>
            <wp:positionV relativeFrom="paragraph">
              <wp:posOffset>-376786</wp:posOffset>
            </wp:positionV>
            <wp:extent cx="6339254" cy="2288233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254" cy="22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DD" w:rsidRDefault="00AD6CDD" w:rsidP="007F537F">
      <w:pPr>
        <w:rPr>
          <w:rFonts w:ascii="Comic Sans MS" w:hAnsi="Comic Sans MS"/>
          <w:sz w:val="24"/>
          <w:szCs w:val="24"/>
        </w:rPr>
      </w:pPr>
    </w:p>
    <w:p w:rsidR="00AD6CDD" w:rsidRDefault="00AD6CDD" w:rsidP="007F537F">
      <w:pPr>
        <w:rPr>
          <w:rFonts w:ascii="Comic Sans MS" w:hAnsi="Comic Sans MS"/>
          <w:sz w:val="24"/>
          <w:szCs w:val="24"/>
        </w:rPr>
      </w:pPr>
    </w:p>
    <w:p w:rsidR="00AD6CDD" w:rsidRDefault="00AD6CDD" w:rsidP="007F537F">
      <w:pPr>
        <w:rPr>
          <w:rFonts w:ascii="Comic Sans MS" w:hAnsi="Comic Sans MS"/>
          <w:sz w:val="24"/>
          <w:szCs w:val="24"/>
        </w:rPr>
      </w:pPr>
    </w:p>
    <w:p w:rsidR="00AD6CDD" w:rsidRDefault="00AD6CDD" w:rsidP="007F537F">
      <w:pPr>
        <w:rPr>
          <w:rFonts w:ascii="Comic Sans MS" w:hAnsi="Comic Sans MS"/>
          <w:sz w:val="24"/>
          <w:szCs w:val="24"/>
        </w:rPr>
      </w:pPr>
    </w:p>
    <w:p w:rsidR="00AD6CDD" w:rsidRPr="00AD6CDD" w:rsidRDefault="00AD6CDD" w:rsidP="007F537F">
      <w:pPr>
        <w:rPr>
          <w:rFonts w:ascii="Comic Sans MS" w:hAnsi="Comic Sans MS"/>
          <w:sz w:val="24"/>
          <w:szCs w:val="24"/>
        </w:rPr>
      </w:pPr>
    </w:p>
    <w:p w:rsidR="00395E8D" w:rsidRDefault="00395E8D" w:rsidP="00395E8D">
      <w:pPr>
        <w:jc w:val="center"/>
        <w:rPr>
          <w:rFonts w:ascii="Comic Sans MS" w:hAnsi="Comic Sans MS"/>
          <w:color w:val="CC6600"/>
          <w:sz w:val="48"/>
          <w:szCs w:val="48"/>
        </w:rPr>
      </w:pPr>
      <w:r w:rsidRPr="00395E8D">
        <w:rPr>
          <w:rFonts w:ascii="Comic Sans MS" w:hAnsi="Comic Sans MS"/>
          <w:color w:val="CC6600"/>
          <w:sz w:val="48"/>
          <w:szCs w:val="48"/>
        </w:rPr>
        <w:t>Pro koho</w:t>
      </w:r>
      <w:r>
        <w:rPr>
          <w:rFonts w:ascii="Comic Sans MS" w:hAnsi="Comic Sans MS"/>
          <w:color w:val="CC6600"/>
          <w:sz w:val="48"/>
          <w:szCs w:val="48"/>
        </w:rPr>
        <w:t xml:space="preserve"> je</w:t>
      </w:r>
      <w:r w:rsidRPr="00395E8D">
        <w:rPr>
          <w:rFonts w:ascii="Comic Sans MS" w:hAnsi="Comic Sans MS"/>
          <w:color w:val="CC6600"/>
          <w:sz w:val="48"/>
          <w:szCs w:val="48"/>
        </w:rPr>
        <w:t xml:space="preserve"> </w:t>
      </w:r>
      <w:r w:rsidR="008346FB">
        <w:rPr>
          <w:rFonts w:ascii="Comic Sans MS" w:hAnsi="Comic Sans MS"/>
          <w:color w:val="CC6600"/>
          <w:sz w:val="48"/>
          <w:szCs w:val="48"/>
        </w:rPr>
        <w:t>Bazální stimulace určena</w:t>
      </w:r>
      <w:r w:rsidR="00A03067">
        <w:rPr>
          <w:rFonts w:ascii="Comic Sans MS" w:hAnsi="Comic Sans MS"/>
          <w:color w:val="CC6600"/>
          <w:sz w:val="48"/>
          <w:szCs w:val="48"/>
        </w:rPr>
        <w:t>?</w:t>
      </w:r>
    </w:p>
    <w:p w:rsidR="00395E8D" w:rsidRPr="00395E8D" w:rsidRDefault="00395E8D" w:rsidP="00395E8D">
      <w:p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Bazální stimulace je vhodná pro klienty všech věkových kategorií, a to na různých úrovních péče.</w:t>
      </w:r>
    </w:p>
    <w:p w:rsidR="00395E8D" w:rsidRPr="00395E8D" w:rsidRDefault="00395E8D" w:rsidP="00395E8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Klienty s těžkými změnami v oblasti smyslového vnímání, hybnosti a komunikace.</w:t>
      </w:r>
    </w:p>
    <w:p w:rsidR="00395E8D" w:rsidRPr="00395E8D" w:rsidRDefault="00395E8D" w:rsidP="00395E8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Klienty v komatózních stavech</w:t>
      </w:r>
    </w:p>
    <w:p w:rsidR="00395E8D" w:rsidRPr="00395E8D" w:rsidRDefault="00395E8D" w:rsidP="00395E8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Klienty dlouhodobě upoutané ne lůžko</w:t>
      </w:r>
    </w:p>
    <w:p w:rsidR="00395E8D" w:rsidRPr="00395E8D" w:rsidRDefault="00395E8D" w:rsidP="00395E8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Klienty neklidné, dezorientované</w:t>
      </w:r>
    </w:p>
    <w:p w:rsidR="00395E8D" w:rsidRPr="00395E8D" w:rsidRDefault="00395E8D" w:rsidP="00395E8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Geriatrické klienty, seniory s demencí, umírající (hospicová péče)</w:t>
      </w:r>
    </w:p>
    <w:p w:rsidR="00A03067" w:rsidRDefault="00395E8D" w:rsidP="0059375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5E8D">
        <w:rPr>
          <w:rFonts w:ascii="Comic Sans MS" w:hAnsi="Comic Sans MS"/>
          <w:sz w:val="24"/>
          <w:szCs w:val="24"/>
        </w:rPr>
        <w:t>Klienty po mozkových cévních příhodách</w:t>
      </w:r>
    </w:p>
    <w:p w:rsidR="00593751" w:rsidRPr="00593751" w:rsidRDefault="00593751" w:rsidP="00593751">
      <w:pPr>
        <w:pStyle w:val="Odstavecseseznamem"/>
        <w:rPr>
          <w:rFonts w:ascii="Comic Sans MS" w:hAnsi="Comic Sans MS"/>
          <w:sz w:val="24"/>
          <w:szCs w:val="24"/>
        </w:rPr>
      </w:pPr>
    </w:p>
    <w:p w:rsidR="00593751" w:rsidRDefault="00593751" w:rsidP="00593751">
      <w:pPr>
        <w:jc w:val="center"/>
        <w:rPr>
          <w:rFonts w:ascii="Comic Sans MS" w:hAnsi="Comic Sans MS"/>
          <w:color w:val="CC6600"/>
          <w:sz w:val="48"/>
          <w:szCs w:val="48"/>
        </w:rPr>
      </w:pPr>
      <w:r>
        <w:rPr>
          <w:rFonts w:ascii="Comic Sans MS" w:hAnsi="Comic Sans MS"/>
          <w:color w:val="CC6600"/>
          <w:sz w:val="48"/>
          <w:szCs w:val="48"/>
        </w:rPr>
        <w:t>Co přináší Bazální stimulace lidem</w:t>
      </w:r>
      <w:r w:rsidRPr="00A03067">
        <w:rPr>
          <w:rFonts w:ascii="Comic Sans MS" w:hAnsi="Comic Sans MS"/>
          <w:color w:val="CC6600"/>
          <w:sz w:val="48"/>
          <w:szCs w:val="48"/>
        </w:rPr>
        <w:t>?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>Bazální stimulace pracuje s dotekem, který má velký význam jako komunikační prvek.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>Umožňuje prožívat život v co nejvyšší možné míře kvality (i v těžkých stavech se špatnou prognózou)</w:t>
      </w:r>
      <w:r w:rsidR="001316B3">
        <w:rPr>
          <w:rFonts w:ascii="Comic Sans MS" w:hAnsi="Comic Sans MS" w:cs="Times New Roman"/>
          <w:sz w:val="24"/>
          <w:szCs w:val="24"/>
        </w:rPr>
        <w:t>.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>Umožňuje důstojné prožívání a rozvoj vlastní identity.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>Pomáhá zvládat orientaci v prostoru a čase.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 xml:space="preserve">Podporuje psychomotorický vývoj člověka, lokomoční schopnosti, zlepšení funkcí organismu a stimulaci vnímání vlastního těla. </w:t>
      </w:r>
    </w:p>
    <w:p w:rsidR="00593751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>Umožňuje vnímání okolního světa a navázání komunikace se svým okolím.</w:t>
      </w:r>
    </w:p>
    <w:p w:rsidR="005822B2" w:rsidRPr="00593751" w:rsidRDefault="00593751" w:rsidP="00593751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593751">
        <w:rPr>
          <w:rFonts w:ascii="Comic Sans MS" w:hAnsi="Comic Sans MS" w:cs="Times New Roman"/>
          <w:sz w:val="24"/>
          <w:szCs w:val="24"/>
        </w:rPr>
        <w:t xml:space="preserve">Respektuje autonomii člověka. </w:t>
      </w:r>
    </w:p>
    <w:p w:rsidR="005822B2" w:rsidRDefault="005822B2" w:rsidP="005822B2">
      <w:pPr>
        <w:jc w:val="center"/>
        <w:rPr>
          <w:rFonts w:ascii="Comic Sans MS" w:hAnsi="Comic Sans MS" w:cs="Times New Roman"/>
          <w:color w:val="CC660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3C0B4833" wp14:editId="17DDA804">
            <wp:simplePos x="0" y="0"/>
            <wp:positionH relativeFrom="margin">
              <wp:posOffset>-393065</wp:posOffset>
            </wp:positionH>
            <wp:positionV relativeFrom="paragraph">
              <wp:posOffset>-377281</wp:posOffset>
            </wp:positionV>
            <wp:extent cx="6339254" cy="2288233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254" cy="228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B2" w:rsidRDefault="005822B2" w:rsidP="005822B2">
      <w:pPr>
        <w:jc w:val="center"/>
        <w:rPr>
          <w:rFonts w:ascii="Comic Sans MS" w:hAnsi="Comic Sans MS" w:cs="Times New Roman"/>
          <w:color w:val="CC6600"/>
          <w:sz w:val="48"/>
          <w:szCs w:val="48"/>
        </w:rPr>
      </w:pPr>
    </w:p>
    <w:p w:rsidR="005822B2" w:rsidRPr="00593751" w:rsidRDefault="005822B2" w:rsidP="005822B2">
      <w:pPr>
        <w:jc w:val="center"/>
        <w:rPr>
          <w:rFonts w:ascii="Comic Sans MS" w:hAnsi="Comic Sans MS" w:cs="Times New Roman"/>
          <w:color w:val="CC6600"/>
          <w:sz w:val="56"/>
          <w:szCs w:val="56"/>
        </w:rPr>
      </w:pPr>
    </w:p>
    <w:p w:rsidR="005822B2" w:rsidRDefault="005822B2" w:rsidP="005822B2">
      <w:pPr>
        <w:jc w:val="center"/>
        <w:rPr>
          <w:rFonts w:ascii="Comic Sans MS" w:hAnsi="Comic Sans MS" w:cs="Times New Roman"/>
          <w:color w:val="CC6600"/>
          <w:sz w:val="48"/>
          <w:szCs w:val="48"/>
        </w:rPr>
      </w:pPr>
      <w:r w:rsidRPr="005822B2">
        <w:rPr>
          <w:rFonts w:ascii="Comic Sans MS" w:hAnsi="Comic Sans MS" w:cs="Times New Roman"/>
          <w:color w:val="CC6600"/>
          <w:sz w:val="48"/>
          <w:szCs w:val="48"/>
        </w:rPr>
        <w:t>Jaké možnosti nabízíme v rámci konceptu Bazální stimulace</w:t>
      </w:r>
      <w:r w:rsidR="00593751">
        <w:rPr>
          <w:rFonts w:ascii="Comic Sans MS" w:hAnsi="Comic Sans MS" w:cs="Times New Roman"/>
          <w:color w:val="CC6600"/>
          <w:sz w:val="48"/>
          <w:szCs w:val="48"/>
        </w:rPr>
        <w:t xml:space="preserve"> </w:t>
      </w:r>
    </w:p>
    <w:p w:rsidR="00593751" w:rsidRDefault="0003084A" w:rsidP="0003084A">
      <w:pPr>
        <w:rPr>
          <w:rFonts w:ascii="Comic Sans MS" w:hAnsi="Comic Sans MS" w:cs="Times New Roman"/>
          <w:sz w:val="24"/>
          <w:szCs w:val="24"/>
        </w:rPr>
      </w:pPr>
      <w:r w:rsidRPr="0003084A">
        <w:rPr>
          <w:rFonts w:ascii="Comic Sans MS" w:hAnsi="Comic Sans MS" w:cs="Times New Roman"/>
          <w:sz w:val="24"/>
          <w:szCs w:val="24"/>
        </w:rPr>
        <w:t xml:space="preserve">V našem zařízení pracujeme s konceptem bazální stimulace </w:t>
      </w:r>
      <w:r w:rsidRPr="0003084A">
        <w:rPr>
          <w:rFonts w:ascii="Comic Sans MS" w:hAnsi="Comic Sans MS" w:cs="Times New Roman"/>
          <w:sz w:val="24"/>
          <w:szCs w:val="24"/>
        </w:rPr>
        <w:t>individuálně</w:t>
      </w:r>
      <w:r w:rsidR="00376BE8">
        <w:rPr>
          <w:rFonts w:ascii="Comic Sans MS" w:hAnsi="Comic Sans MS" w:cs="Times New Roman"/>
          <w:sz w:val="24"/>
          <w:szCs w:val="24"/>
        </w:rPr>
        <w:t xml:space="preserve">, </w:t>
      </w:r>
      <w:bookmarkStart w:id="0" w:name="_GoBack"/>
      <w:bookmarkEnd w:id="0"/>
      <w:r w:rsidRPr="0003084A">
        <w:rPr>
          <w:rFonts w:ascii="Comic Sans MS" w:hAnsi="Comic Sans MS" w:cs="Times New Roman"/>
          <w:sz w:val="24"/>
          <w:szCs w:val="24"/>
        </w:rPr>
        <w:t xml:space="preserve">máme již proškoleno přibližně 80% zaměstnanců. </w:t>
      </w:r>
      <w:r w:rsidR="00BA729E">
        <w:rPr>
          <w:rFonts w:ascii="Comic Sans MS" w:hAnsi="Comic Sans MS" w:cs="Times New Roman"/>
          <w:sz w:val="24"/>
          <w:szCs w:val="24"/>
        </w:rPr>
        <w:t xml:space="preserve">Rehabilitační sestry sestavují individuální terapeutický plán, jež </w:t>
      </w:r>
      <w:r w:rsidR="00BA729E" w:rsidRPr="00395E8D">
        <w:rPr>
          <w:rFonts w:ascii="Comic Sans MS" w:hAnsi="Comic Sans MS"/>
          <w:sz w:val="24"/>
          <w:szCs w:val="24"/>
        </w:rPr>
        <w:t>vychází z analýzy klientova mentálního a somatického stavu, jeho zachovaných schopností a potřeb</w:t>
      </w:r>
      <w:r w:rsidR="00BA729E">
        <w:rPr>
          <w:rFonts w:ascii="Comic Sans MS" w:hAnsi="Comic Sans MS"/>
          <w:sz w:val="24"/>
          <w:szCs w:val="24"/>
        </w:rPr>
        <w:t xml:space="preserve"> s ohledem na biografickou anamnézu.</w:t>
      </w:r>
      <w:r w:rsidR="00BA729E" w:rsidRPr="00BA729E">
        <w:rPr>
          <w:rFonts w:ascii="Comic Sans MS" w:hAnsi="Comic Sans MS"/>
          <w:sz w:val="24"/>
          <w:szCs w:val="24"/>
        </w:rPr>
        <w:t xml:space="preserve"> </w:t>
      </w:r>
      <w:r w:rsidR="00BA729E" w:rsidRPr="00395E8D">
        <w:rPr>
          <w:rFonts w:ascii="Comic Sans MS" w:hAnsi="Comic Sans MS"/>
          <w:sz w:val="24"/>
          <w:szCs w:val="24"/>
        </w:rPr>
        <w:t>Na základě vývoje stavu klienta a jeho reakcí</w:t>
      </w:r>
      <w:r w:rsidR="00BA729E">
        <w:rPr>
          <w:rFonts w:ascii="Comic Sans MS" w:hAnsi="Comic Sans MS"/>
          <w:sz w:val="24"/>
          <w:szCs w:val="24"/>
        </w:rPr>
        <w:t>, je</w:t>
      </w:r>
      <w:r w:rsidR="00BA729E" w:rsidRPr="00395E8D">
        <w:rPr>
          <w:rFonts w:ascii="Comic Sans MS" w:hAnsi="Comic Sans MS"/>
          <w:sz w:val="24"/>
          <w:szCs w:val="24"/>
        </w:rPr>
        <w:t xml:space="preserve"> pak t</w:t>
      </w:r>
      <w:r w:rsidR="00BA729E">
        <w:rPr>
          <w:rFonts w:ascii="Comic Sans MS" w:hAnsi="Comic Sans MS"/>
          <w:sz w:val="24"/>
          <w:szCs w:val="24"/>
        </w:rPr>
        <w:t xml:space="preserve">erapeutický ošetřovatelský plán adekvátně přepracováván. Na plnění terapeutického plánu se podílejí RHB sestry </w:t>
      </w:r>
      <w:r w:rsidR="00BA729E">
        <w:rPr>
          <w:rFonts w:ascii="Comic Sans MS" w:hAnsi="Comic Sans MS"/>
          <w:sz w:val="24"/>
          <w:szCs w:val="24"/>
        </w:rPr>
        <w:t>společně</w:t>
      </w:r>
      <w:r w:rsidR="00BA729E">
        <w:rPr>
          <w:rFonts w:ascii="Comic Sans MS" w:hAnsi="Comic Sans MS"/>
          <w:sz w:val="24"/>
          <w:szCs w:val="24"/>
        </w:rPr>
        <w:t xml:space="preserve"> s ošetřovatelským personálem. </w:t>
      </w:r>
    </w:p>
    <w:p w:rsidR="00CC232F" w:rsidRPr="0003084A" w:rsidRDefault="0003084A" w:rsidP="0003084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Našim klientům poskytujeme </w:t>
      </w:r>
      <w:r w:rsidR="00CC232F">
        <w:rPr>
          <w:rFonts w:ascii="Comic Sans MS" w:hAnsi="Comic Sans MS" w:cs="Times New Roman"/>
          <w:sz w:val="24"/>
          <w:szCs w:val="24"/>
        </w:rPr>
        <w:t>tyto prvky Bazální stimulace:</w:t>
      </w:r>
    </w:p>
    <w:p w:rsidR="005822B2" w:rsidRPr="00CC232F" w:rsidRDefault="005822B2" w:rsidP="005822B2">
      <w:pPr>
        <w:rPr>
          <w:rFonts w:ascii="Comic Sans MS" w:hAnsi="Comic Sans MS" w:cs="Times New Roman"/>
          <w:color w:val="CC6600"/>
          <w:sz w:val="24"/>
          <w:szCs w:val="24"/>
        </w:rPr>
      </w:pPr>
      <w:r w:rsidRPr="00CC232F">
        <w:rPr>
          <w:rFonts w:ascii="Comic Sans MS" w:hAnsi="Comic Sans MS" w:cs="Times New Roman"/>
          <w:color w:val="CC6600"/>
          <w:sz w:val="24"/>
          <w:szCs w:val="24"/>
        </w:rPr>
        <w:t>Základní prvky stimulace</w:t>
      </w:r>
    </w:p>
    <w:p w:rsidR="008D6723" w:rsidRPr="00593751" w:rsidRDefault="008D6723" w:rsidP="00593751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5822B2" w:rsidRPr="008D6723">
        <w:rPr>
          <w:rFonts w:ascii="Comic Sans MS" w:hAnsi="Comic Sans MS"/>
          <w:b/>
          <w:sz w:val="24"/>
          <w:szCs w:val="24"/>
        </w:rPr>
        <w:t>omatická stimulace</w:t>
      </w:r>
      <w:r w:rsidR="005822B2" w:rsidRPr="008D6723">
        <w:rPr>
          <w:rFonts w:ascii="Comic Sans MS" w:hAnsi="Comic Sans MS"/>
          <w:sz w:val="24"/>
          <w:szCs w:val="24"/>
        </w:rPr>
        <w:t xml:space="preserve"> (stimulace vjemů z povrchu těla a z vnitřního </w:t>
      </w:r>
      <w:r w:rsidR="005822B2" w:rsidRPr="008D6723">
        <w:rPr>
          <w:rFonts w:ascii="Comic Sans MS" w:hAnsi="Comic Sans MS"/>
          <w:sz w:val="24"/>
          <w:szCs w:val="24"/>
        </w:rPr>
        <w:t xml:space="preserve">prostředí lidského organismu) </w:t>
      </w:r>
    </w:p>
    <w:p w:rsidR="005822B2" w:rsidRPr="008D6723" w:rsidRDefault="008D6723" w:rsidP="005822B2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</w:t>
      </w:r>
      <w:r w:rsidR="005822B2" w:rsidRPr="008D6723">
        <w:rPr>
          <w:rFonts w:ascii="Comic Sans MS" w:hAnsi="Comic Sans MS"/>
          <w:b/>
          <w:sz w:val="24"/>
          <w:szCs w:val="24"/>
        </w:rPr>
        <w:t>estibulární stimulace</w:t>
      </w:r>
      <w:r w:rsidR="005822B2" w:rsidRPr="008D6723">
        <w:rPr>
          <w:rFonts w:ascii="Comic Sans MS" w:hAnsi="Comic Sans MS"/>
          <w:sz w:val="24"/>
          <w:szCs w:val="24"/>
        </w:rPr>
        <w:t xml:space="preserve"> (stimulace rovnovážného ústrojí, podpora prostor</w:t>
      </w:r>
      <w:r w:rsidR="005822B2" w:rsidRPr="008D6723">
        <w:rPr>
          <w:rFonts w:ascii="Comic Sans MS" w:hAnsi="Comic Sans MS"/>
          <w:sz w:val="24"/>
          <w:szCs w:val="24"/>
        </w:rPr>
        <w:t>ové orientace a vnímání pohybu)</w:t>
      </w:r>
    </w:p>
    <w:p w:rsidR="005822B2" w:rsidRPr="0003084A" w:rsidRDefault="008D6723" w:rsidP="005822B2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</w:t>
      </w:r>
      <w:r w:rsidR="005822B2" w:rsidRPr="008D6723">
        <w:rPr>
          <w:rFonts w:ascii="Comic Sans MS" w:hAnsi="Comic Sans MS"/>
          <w:b/>
          <w:sz w:val="24"/>
          <w:szCs w:val="24"/>
        </w:rPr>
        <w:t xml:space="preserve">ibrační stimulace </w:t>
      </w:r>
      <w:r w:rsidR="005822B2" w:rsidRPr="008D6723">
        <w:rPr>
          <w:rFonts w:ascii="Comic Sans MS" w:hAnsi="Comic Sans MS"/>
          <w:sz w:val="24"/>
          <w:szCs w:val="24"/>
        </w:rPr>
        <w:t>(zprostředkování vnímání těla jako celku)</w:t>
      </w:r>
    </w:p>
    <w:p w:rsidR="00EC1335" w:rsidRDefault="00EC1335" w:rsidP="00EC1335">
      <w:pPr>
        <w:jc w:val="center"/>
        <w:rPr>
          <w:rFonts w:ascii="Comic Sans MS" w:hAnsi="Comic Sans MS" w:cs="Times New Roman"/>
          <w:color w:val="CC6600"/>
          <w:sz w:val="40"/>
          <w:szCs w:val="40"/>
        </w:rPr>
      </w:pPr>
      <w:r>
        <w:rPr>
          <w:rFonts w:ascii="Comic Sans MS" w:hAnsi="Comic Sans MS" w:cs="Times New Roman"/>
          <w:color w:val="CC6600"/>
          <w:sz w:val="40"/>
          <w:szCs w:val="40"/>
        </w:rPr>
        <w:t>Spolupráce s rodinou</w:t>
      </w:r>
    </w:p>
    <w:p w:rsidR="001316B3" w:rsidRPr="00EC1335" w:rsidRDefault="00EC1335" w:rsidP="00EC1335">
      <w:pPr>
        <w:rPr>
          <w:rFonts w:ascii="Comic Sans MS" w:hAnsi="Comic Sans MS" w:cs="Times New Roman"/>
          <w:sz w:val="24"/>
          <w:szCs w:val="24"/>
        </w:rPr>
      </w:pPr>
      <w:r w:rsidRPr="00EC1335">
        <w:rPr>
          <w:rFonts w:ascii="Comic Sans MS" w:hAnsi="Comic Sans MS" w:cs="Times New Roman"/>
          <w:sz w:val="24"/>
          <w:szCs w:val="24"/>
        </w:rPr>
        <w:t xml:space="preserve">V našem zařízení aktivně spolupracujeme s rodinnými příslušníky, kteří mají zájem, zapojit se do péče a pomoci nám zlepšit kvalitu života našich klientů a svých příbuzných. </w:t>
      </w:r>
      <w:r>
        <w:rPr>
          <w:rFonts w:ascii="Comic Sans MS" w:hAnsi="Comic Sans MS" w:cs="Times New Roman"/>
          <w:sz w:val="24"/>
          <w:szCs w:val="24"/>
        </w:rPr>
        <w:t>V</w:t>
      </w:r>
      <w:r w:rsidR="001316B3">
        <w:rPr>
          <w:rFonts w:ascii="Comic Sans MS" w:hAnsi="Comic Sans MS" w:cs="Times New Roman"/>
          <w:sz w:val="24"/>
          <w:szCs w:val="24"/>
        </w:rPr>
        <w:t> </w:t>
      </w:r>
      <w:r>
        <w:rPr>
          <w:rFonts w:ascii="Comic Sans MS" w:hAnsi="Comic Sans MS" w:cs="Times New Roman"/>
          <w:sz w:val="24"/>
          <w:szCs w:val="24"/>
        </w:rPr>
        <w:t xml:space="preserve">případě zájmu o spolupráci kontaktujte </w:t>
      </w:r>
      <w:r w:rsidR="001316B3">
        <w:rPr>
          <w:rFonts w:ascii="Comic Sans MS" w:hAnsi="Comic Sans MS" w:cs="Times New Roman"/>
          <w:sz w:val="24"/>
          <w:szCs w:val="24"/>
        </w:rPr>
        <w:t>sociální pracovnici v kanceláři, nebo na tel: 568 834 958/947/959</w:t>
      </w:r>
    </w:p>
    <w:sectPr w:rsidR="001316B3" w:rsidRPr="00EC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594"/>
    <w:multiLevelType w:val="hybridMultilevel"/>
    <w:tmpl w:val="CDB8A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ECD"/>
    <w:multiLevelType w:val="hybridMultilevel"/>
    <w:tmpl w:val="22F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A6362"/>
    <w:multiLevelType w:val="hybridMultilevel"/>
    <w:tmpl w:val="D3424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6A64"/>
    <w:multiLevelType w:val="hybridMultilevel"/>
    <w:tmpl w:val="8D242F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46AD4"/>
    <w:multiLevelType w:val="hybridMultilevel"/>
    <w:tmpl w:val="208A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4"/>
    <w:rsid w:val="0003084A"/>
    <w:rsid w:val="001316B3"/>
    <w:rsid w:val="001A466B"/>
    <w:rsid w:val="002B2103"/>
    <w:rsid w:val="002C194B"/>
    <w:rsid w:val="00376BE8"/>
    <w:rsid w:val="00395E8D"/>
    <w:rsid w:val="005822B2"/>
    <w:rsid w:val="00593751"/>
    <w:rsid w:val="00640449"/>
    <w:rsid w:val="007F537F"/>
    <w:rsid w:val="008346FB"/>
    <w:rsid w:val="00856584"/>
    <w:rsid w:val="008D6723"/>
    <w:rsid w:val="00A03067"/>
    <w:rsid w:val="00AD6CDD"/>
    <w:rsid w:val="00BA729E"/>
    <w:rsid w:val="00CC232F"/>
    <w:rsid w:val="00DD7E45"/>
    <w:rsid w:val="00EC1335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618B-F88C-4229-87FD-A5EABBF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94B"/>
  </w:style>
  <w:style w:type="paragraph" w:styleId="Nadpis1">
    <w:name w:val="heading 1"/>
    <w:basedOn w:val="Normln"/>
    <w:next w:val="Normln"/>
    <w:link w:val="Nadpis1Char"/>
    <w:uiPriority w:val="9"/>
    <w:qFormat/>
    <w:rsid w:val="002C194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194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194B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94B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194B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194B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194B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94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194B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194B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94B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194B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194B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194B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194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194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C194B"/>
    <w:rPr>
      <w:b/>
      <w:bCs/>
      <w:color w:val="6B911C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C194B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194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C19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2C194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2C194B"/>
    <w:rPr>
      <w:b/>
      <w:bCs/>
    </w:rPr>
  </w:style>
  <w:style w:type="character" w:styleId="Zdraznn">
    <w:name w:val="Emphasis"/>
    <w:uiPriority w:val="20"/>
    <w:qFormat/>
    <w:rsid w:val="002C194B"/>
    <w:rPr>
      <w:caps/>
      <w:color w:val="476013" w:themeColor="accent1" w:themeShade="7F"/>
      <w:spacing w:val="5"/>
    </w:rPr>
  </w:style>
  <w:style w:type="paragraph" w:styleId="Bezmezer">
    <w:name w:val="No Spacing"/>
    <w:uiPriority w:val="1"/>
    <w:qFormat/>
    <w:rsid w:val="002C194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C194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C194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C194B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194B"/>
    <w:rPr>
      <w:color w:val="90C226" w:themeColor="accent1"/>
      <w:sz w:val="24"/>
      <w:szCs w:val="24"/>
    </w:rPr>
  </w:style>
  <w:style w:type="character" w:styleId="Zdraznnjemn">
    <w:name w:val="Subtle Emphasis"/>
    <w:uiPriority w:val="19"/>
    <w:qFormat/>
    <w:rsid w:val="002C194B"/>
    <w:rPr>
      <w:i/>
      <w:iCs/>
      <w:color w:val="476013" w:themeColor="accent1" w:themeShade="7F"/>
    </w:rPr>
  </w:style>
  <w:style w:type="character" w:styleId="Zdraznnintenzivn">
    <w:name w:val="Intense Emphasis"/>
    <w:uiPriority w:val="21"/>
    <w:qFormat/>
    <w:rsid w:val="002C194B"/>
    <w:rPr>
      <w:b/>
      <w:bCs/>
      <w:caps/>
      <w:color w:val="476013" w:themeColor="accent1" w:themeShade="7F"/>
      <w:spacing w:val="10"/>
    </w:rPr>
  </w:style>
  <w:style w:type="character" w:styleId="Odkazjemn">
    <w:name w:val="Subtle Reference"/>
    <w:uiPriority w:val="31"/>
    <w:qFormat/>
    <w:rsid w:val="002C194B"/>
    <w:rPr>
      <w:b/>
      <w:bCs/>
      <w:color w:val="90C226" w:themeColor="accent1"/>
    </w:rPr>
  </w:style>
  <w:style w:type="character" w:styleId="Odkazintenzivn">
    <w:name w:val="Intense Reference"/>
    <w:uiPriority w:val="32"/>
    <w:qFormat/>
    <w:rsid w:val="002C194B"/>
    <w:rPr>
      <w:b/>
      <w:bCs/>
      <w:i/>
      <w:iCs/>
      <w:caps/>
      <w:color w:val="90C226" w:themeColor="accent1"/>
    </w:rPr>
  </w:style>
  <w:style w:type="character" w:styleId="Nzevknihy">
    <w:name w:val="Book Title"/>
    <w:uiPriority w:val="33"/>
    <w:qFormat/>
    <w:rsid w:val="002C194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C194B"/>
    <w:pPr>
      <w:outlineLvl w:val="9"/>
    </w:pPr>
  </w:style>
  <w:style w:type="paragraph" w:styleId="Odstavecseseznamem">
    <w:name w:val="List Paragraph"/>
    <w:basedOn w:val="Normln"/>
    <w:uiPriority w:val="34"/>
    <w:qFormat/>
    <w:rsid w:val="0039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8089fa694133eb92cac064d826369b62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abb7bc3be79dc265ecdd00ce7d2580d8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0377E-DE26-4B34-A78D-360B46752D83}"/>
</file>

<file path=customXml/itemProps2.xml><?xml version="1.0" encoding="utf-8"?>
<ds:datastoreItem xmlns:ds="http://schemas.openxmlformats.org/officeDocument/2006/customXml" ds:itemID="{42AFAB1C-8B8F-47FC-9C8F-DF5FAE0BA782}"/>
</file>

<file path=customXml/itemProps3.xml><?xml version="1.0" encoding="utf-8"?>
<ds:datastoreItem xmlns:ds="http://schemas.openxmlformats.org/officeDocument/2006/customXml" ds:itemID="{0D73855A-92B6-4924-95B6-8A0B95C5D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sestry</cp:lastModifiedBy>
  <cp:revision>3</cp:revision>
  <dcterms:created xsi:type="dcterms:W3CDTF">2019-01-10T08:34:00Z</dcterms:created>
  <dcterms:modified xsi:type="dcterms:W3CDTF">2019-01-10T13:42:00Z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